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lang w:eastAsia="pl-PL"/>
        </w:rPr>
      </w:pPr>
      <w:r w:rsidRPr="00A84D23">
        <w:rPr>
          <w:rFonts w:ascii="Tahoma" w:eastAsia="Times New Roman" w:hAnsi="Tahoma" w:cs="Tahoma"/>
          <w:b/>
          <w:bCs/>
          <w:sz w:val="17"/>
          <w:lang w:eastAsia="pl-PL"/>
        </w:rPr>
        <w:t>Burmistrz Nidzicy</w:t>
      </w:r>
    </w:p>
    <w:p w:rsidR="00A84D23" w:rsidRPr="00A84D23" w:rsidRDefault="00A84D23" w:rsidP="00A8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działając na podstawie art.11ust.1 i 2 i art.13 ustawy z 24 kwietnia 2003 r. o  działalności  pożytku publicznego</w:t>
      </w: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i o wolontariacie (Dz. U. 96,poz.873 ) i  uchwały Nr XXVIII / 315 / 2004 Rady Miejskiej w Nidzicy</w:t>
      </w: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 30 grudnia 2004 r.</w:t>
      </w: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ogłasza</w:t>
      </w: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lang w:eastAsia="pl-PL"/>
        </w:rPr>
      </w:pPr>
      <w:r w:rsidRPr="00A84D23">
        <w:rPr>
          <w:rFonts w:ascii="Tahoma" w:eastAsia="Times New Roman" w:hAnsi="Tahoma" w:cs="Tahoma"/>
          <w:b/>
          <w:bCs/>
          <w:sz w:val="17"/>
          <w:lang w:eastAsia="pl-PL"/>
        </w:rPr>
        <w:t>otwarty konkurs ofert na wsparcie realizacji zadań publicznych w 2005 roku.</w:t>
      </w:r>
    </w:p>
    <w:p w:rsidR="00A84D23" w:rsidRPr="00A84D23" w:rsidRDefault="00A84D23" w:rsidP="00A8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b/>
          <w:bCs/>
          <w:sz w:val="17"/>
          <w:lang w:eastAsia="pl-PL"/>
        </w:rPr>
      </w:pPr>
      <w:r w:rsidRPr="00A84D23">
        <w:rPr>
          <w:rFonts w:ascii="Tahoma" w:eastAsia="Times New Roman" w:hAnsi="Tahoma" w:cs="Tahoma"/>
          <w:b/>
          <w:bCs/>
          <w:sz w:val="17"/>
          <w:lang w:eastAsia="pl-PL"/>
        </w:rPr>
        <w:t>I. Rodzaje i terminy zlecanych zadań oraz wysokość środków publicznych przeznaczonych na ich realizację:</w:t>
      </w:r>
    </w:p>
    <w:p w:rsidR="00A84D23" w:rsidRPr="00A84D23" w:rsidRDefault="00A84D23" w:rsidP="00A8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„Krajoznawstwo oraz wypoczynek dzieci i młodzieży”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Zadanie Nr 1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Organizacja Rajdu Rowerowego „</w:t>
      </w:r>
      <w:proofErr w:type="spellStart"/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Kołonida</w:t>
      </w:r>
      <w:proofErr w:type="spellEnd"/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” zgodnie z regulaminem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zobowiązuje się do organizacji Rajdu Rowerowego</w:t>
      </w:r>
      <w:r w:rsidRPr="00A84D23">
        <w:rPr>
          <w:rFonts w:ascii="Tahoma" w:eastAsia="Times New Roman" w:hAnsi="Tahoma" w:cs="Tahoma"/>
          <w:sz w:val="17"/>
          <w:szCs w:val="17"/>
          <w:lang w:eastAsia="pl-PL"/>
        </w:rPr>
        <w:br/>
        <w:t>„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Kołonida</w:t>
      </w:r>
      <w:proofErr w:type="spellEnd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” zgodnie z regulaminem i kalendarzem imprez na rok 2005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zapewnia serwis obsługi technicznej i medycznej Rajdu, właściwe warunki bezpieczeństwa i opieki wychowawczej.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Wysokość środków publicznych  na realizację w/w zadania – 4000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 xml:space="preserve">Zadanie Nr 2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Modernizacja infrastruktury turystycznej – oznakowanie i konserwacja tras</w:t>
      </w: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br/>
        <w:t xml:space="preserve">rowerowych 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Wnioskodawca oznakuje trasy rowerowe gminy Nidzica do końca września 2005 r. zgodnie z wymaganymi przepisami Rozporządzenia Ministra Infrastruktury z dnia 3 lipca 2003r. w sprawie szczegółowych warunków technicznych dla znaków i sygnałów drogowych oraz urządzeń bezpieczeństwa ruchu drogowego i warunków ich umieszczania na drogach </w:t>
      </w:r>
      <w:r w:rsidRPr="00A84D23">
        <w:rPr>
          <w:rFonts w:ascii="Tahoma" w:eastAsia="Times New Roman" w:hAnsi="Tahoma" w:cs="Tahoma"/>
          <w:sz w:val="17"/>
          <w:szCs w:val="17"/>
          <w:lang w:eastAsia="pl-PL"/>
        </w:rPr>
        <w:br/>
        <w:t xml:space="preserve">(Dz. U Nr 220  poz.2181), a przez cały rok zapewni konserwację oznakowania. 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do oznakowania zastosuje  środki i materiały, które gwarantują dobrą  jakość i trwałość oznakowań.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 na realizację w/w zadania – 3000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„Upowszechnianie kultury fizycznej i sportu”</w:t>
      </w: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1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Popularyzacja zdrowego stylu życia wśród mieszkańców gminy poprzez upowszechnianie gry w szachy.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 raz w tygodniu przeprowadzi zajęcia  szachowe dla mieszkańców gminy uwzględniając kategorie wiekowe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 roku szkolnym zorganizuje dwa turnieje szachowe o Mistrzostwo Gminy Nidzica w kat. szkół podstawowych i gimnazjalnych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Zorganizuje Otwarty Turniej Szachowy z okazji „ Nidzickich z historia spotkań” ( Dni Nidzicy)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Zorganizuje  Turniej Szachowy o zasięgu powiatowym..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na realizację w/w zadania – 2000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2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Walka z patologią społeczną na terenie miasta i gminy poprzez zagospodarowanie czasu wolnego mieszkańcom.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zorganizuje turniej tenisa stołowego o Puchar „ Gazety Olsztyńskiej”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Zorganizuje wiosenne biegi przełajowe dla szkół wiejskich i miejskich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Przeprowadzi gminne eliminacje do ogólnopolskiego turnieju z cyklu  „Piłkarska kadra czeka”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Zorganizuje turniej piłkarski drużyn wiejskich z okazji Nidzickich z historią spotkań ( Dni Nidzicy)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zobowiązuje się do współorganizowania festynów rekreacyjno – sportowych w miejscowościach gminy Nidzica zgodnie z Kalendarzem imprez kulturalno – sportowo – rekreacyjnych w gminie w roku 2005.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Zorganizuje halowy turniej piłki nożnej dla pracowników nidzickich zakładów pracy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na realizację w/w zadania – 8000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3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u w:val="single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Popularyzacja piłki nożnej, koszykowej, tenisa stołowego wśród mieszkańców Gminy Nidzica.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Prowadzenie  treningów piłkarskich, koszykówki i tenisa stołowego dla dzieci i młodzieży z gminy Nidzica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Zorganizowanie cyklu turniejów piłkarskich, koszykówki i tenisa stołowego z udziałem drużyn z poza terenu gminy oraz wyjazd na turnieje poza teren gminy.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Organizacja turnieju piłki nożnej, koszykowej i tenisa stołowego z okazji Uchwalenia Konstytucji 3- go Maja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Zorganizowanie turnieju piłkarskiego z okazji Dnia Dziecka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na realizację w/w zadania – 30500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4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Przeciwdziałanie przemocy poprzez upowszechnianie sportów samoobrony i walki wśród dzieci i młodzieży.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Prowadzenie cyklu treningów 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taekwondo</w:t>
      </w:r>
      <w:proofErr w:type="spellEnd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dla dzieci i młodzieży z terenu gminy Nidzica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Zorganizowanie Turnieju o Puchar Warmii i Mazur w 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taewkondo</w:t>
      </w:r>
      <w:proofErr w:type="spellEnd"/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lastRenderedPageBreak/>
        <w:t xml:space="preserve">Zorganizowanie Turnieju Mikołajkowego  w 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taekwondo</w:t>
      </w:r>
      <w:proofErr w:type="spellEnd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dla dzieci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Organizacja pokazów 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taekwondo</w:t>
      </w:r>
      <w:proofErr w:type="spellEnd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z okazji uroczystości gminnych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color w:val="0000FF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na realizację w/w zadania – 7000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5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Upowszechnianie, propagowanie i popularyzacja tańca sportowego wśród dzieci i młodzieży Gminy Nidzica.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Organizacja zajęć tanecznych dla dzieci i młodzieży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Zorganizowanie Turnieju o Puchar Warmii i Mazur w tańcu Disco i 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Hip</w:t>
      </w:r>
      <w:proofErr w:type="spellEnd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– Hop w miesiącu kwietniu w Nidzicy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Organizowanie pokazów tanecznych z okazji uroczystości i imprez gminnych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na realizację w/w zadania – 10000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„Nauki, edukacji, oświaty i wychowania”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1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Dowożenie uczniów niepełnosprawnych do specjalnego ośrodka szkolno- wychowawczego w Nidzicy.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Termin realizacji zadania obejmuje cały rok 2005.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dowozi dzieci do ośrodka z terenu gminy Nidzica i gwarantuje właściwe warunki przewozu dzieci niepełnosprawne.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zapewnia właściwe warunki bezpieczeństwa, opieki wychowawczej i medycznej.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na realizację w/w zadania – 19000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„ Kultury, sztuki, ochrony dóbr kultury i tradycji”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1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Kultywowanie regionalnego dziedzictwa historycznego Ziemi Nidzickiej -  organizacja VI Turnieju Rycerskiego o Buzdygan Wielkiego Mistrza  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Winrycha</w:t>
      </w:r>
      <w:proofErr w:type="spellEnd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Kniprode</w:t>
      </w:r>
      <w:proofErr w:type="spellEnd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w dniach 8- 10 lipca ( Dni Nidzicy ).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Termin realizacji zadania  w dniach 8 - 10 lipca 2005r.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Wnioskodawca zapewnia właściwe warunki realizacji zadania, zgodnie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 ustawą o bezpieczeństwie imprez masowych z dnia 22 sierpnia 1997 (Dz. U. z 2001r. Nr 120 poz.1298).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Wysokość środków publicznych na realizację w/w zadania – 7000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2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Organizacja Międzynarodowych Warsztatów Plastycznych pod hasłem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„ Sztuka łączy i łagodzi obyczaje”.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Termin realizacji zadania  w dniach 30.05.- 10.06. 2005r. w miejscowościach gminy Nidzica.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Wnioskodawca gwarantuje właściwe warunki mieszkalno- bytowe uczestnikom warsztatów oraz zabezpiecza materiały potrzebne do realizowanego zadania.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na realizację w/w zadania – 7000 złotych</w:t>
      </w:r>
    </w:p>
    <w:p w:rsidR="00A84D23" w:rsidRDefault="00A84D23" w:rsidP="00A8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Zadanie Nr 3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Cykl wykładów historycznych dotyczących dziejów Ziemi Nidzickiej z okazji obchodów ( w roku 2006 ) 625 - </w:t>
      </w:r>
      <w:proofErr w:type="spellStart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>lecia</w:t>
      </w:r>
      <w:proofErr w:type="spellEnd"/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nadania praw miejskich.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Termin realizacji zadania  w roku 2005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Wnioskodawca przedstawia tematy wykładów związanych z Ziemią Nidzicką i zabezpiecza wykładowców.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Wysokość środków publicznych na realizację w/w zadania – 2500 złotych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b/>
          <w:bCs/>
          <w:sz w:val="17"/>
          <w:lang w:eastAsia="pl-PL"/>
        </w:rPr>
      </w:pPr>
      <w:r w:rsidRPr="00A84D23">
        <w:rPr>
          <w:rFonts w:ascii="Tahoma" w:eastAsia="Times New Roman" w:hAnsi="Tahoma" w:cs="Tahoma"/>
          <w:b/>
          <w:bCs/>
          <w:sz w:val="17"/>
          <w:lang w:eastAsia="pl-PL"/>
        </w:rPr>
        <w:t>II. Zasady przyznawania dotacji:</w:t>
      </w:r>
    </w:p>
    <w:p w:rsidR="00A84D23" w:rsidRPr="00A84D23" w:rsidRDefault="00A84D23" w:rsidP="00A8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1. Warunkiem przystąpienia do konkursu jest złożenie do 15 lutego 2005 roku oferty w zamkniętej kopercie z napisem „ Otwarty konkurs na realizacje zadań publicznych w roku 2005”  z zaznaczonym obszarem i numerem zadania, do pokoju nr 31 I piętro w Urzędzie Miejskim w Nidzicy  Plac Wolności 1  wraz z dokumentami: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aktualnym odpisem z rejestru ( ważny do trzech miesięcy od daty wystawienia)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oświadczeniem o nie działaniu w celu osiągnięcia zysku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sprawozdaniem finansowym i merytorycznym za ostatni rok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2. Oferta powinna zawierać w szczególności: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Szczegółowy zakres rzeczowy zadania publicznego proponowanego do realizacji;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termin i miejsce realizacji  zadania publicznego;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kalkulację przewidywanych kosztów realizacji zadania publicznego;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informację o wcześniejszej działalności podmiotu składającego ofertę w zakresie, którego dotyczy zadanie;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informację o posiadanych zasobach rzeczowych i kadrowych zapewniających wykonanie zadania, w tym o wysokości środków finansowych uzyskanych na realizację danego zadania z innych źródeł;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- deklaracje o zamiarze odpłatnego lub nieodpłatnego wykonania zadania. 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3. Dotacja nie będzie udzielana na: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dotowanie przedsięwzięć, które dofinansowane są z budżetu Gminy Nidzica lub jego funduszy celowych na podstawie przepisów szczegółowych;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zakupy inwestycyjne i remonty nie będące integralna częścią realizowanego zadania;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pokrycie deficytu zrealizowanych wcześniej przedsięwzięć oraz refundację kosztów;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lastRenderedPageBreak/>
        <w:t>- budowę, zakup budynków lub lokali, zakup gruntów;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działalność gospodarczą;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udzielanie pomocy finansowej osobom fizycznym lub prawnym;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- działalność polityczną lub religijną.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4. Oferty niekompletne i nieprawidłowo wypełnione lub złożone po terminie nie będą rozpatrywane.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5. Złożenie oferty nie jest równoznaczne z przyznaniem dotacji.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6.Decyzję o przyznaniu dotacji w formie zarządzenia podejmuje Burmistrz Nidzicy, po zapoznaniu się z opinią Zespołu Doradczo – Opiniującego  powołanego Zarządzenie Nr 349/2004 Burmistrza Nidzicy z dnia 31 grudnia 2004 roku.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7.Decyzja Burmistrza Nidzicy jest ostateczna.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8.Burmistrz Nidzicy zastrzega sobie możliwość nie rozstrzygnięcia konkursu.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9. Warunkiem przekazania dotacji jest zawarcie przed datą rozpoczęcia realizacji zadania umowy z zachowaniem formy pisemnej.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10. Podmiot dotowany po zakończeniu realizacji zadania zobowiązany jest do przedstawienia szczegółowego sprawozdania merytorycznego i finansowego z wykonania zadania.  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b/>
          <w:bCs/>
          <w:sz w:val="17"/>
          <w:lang w:eastAsia="pl-PL"/>
        </w:rPr>
      </w:pPr>
      <w:r w:rsidRPr="00A84D23">
        <w:rPr>
          <w:rFonts w:ascii="Tahoma" w:eastAsia="Times New Roman" w:hAnsi="Tahoma" w:cs="Tahoma"/>
          <w:b/>
          <w:bCs/>
          <w:sz w:val="17"/>
          <w:lang w:eastAsia="pl-PL"/>
        </w:rPr>
        <w:t>III. Przy rozpatrywaniu ofert bierze się pod uwagę następujące kryteria:</w:t>
      </w:r>
    </w:p>
    <w:p w:rsidR="00A84D23" w:rsidRPr="00A84D23" w:rsidRDefault="00A84D23" w:rsidP="00A8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1.Całkowity koszt realizacji zadania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2.Środki własne na realizację zadania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3.Doświadczenie wnioskodawcy w realizacji zadania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4.Zasoby kadrowe i rzeczowe wnioskodawcy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5.Korzyści wynikające z realizacji zadania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sz w:val="17"/>
          <w:szCs w:val="17"/>
          <w:lang w:eastAsia="pl-PL"/>
        </w:rPr>
        <w:t>6.Szczególnie  preferowane będą podmioty, które: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bCs/>
          <w:sz w:val="17"/>
          <w:szCs w:val="17"/>
          <w:lang w:eastAsia="pl-PL"/>
        </w:rPr>
        <w:t>   a)</w:t>
      </w: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posiadają środki własne na realizację zadania, o którego dofinansowanie występują.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bCs/>
          <w:sz w:val="17"/>
          <w:szCs w:val="17"/>
          <w:lang w:eastAsia="pl-PL"/>
        </w:rPr>
        <w:t>   b)</w:t>
      </w: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miejscem działania podmiotów jest teren gminy Nidzica</w:t>
      </w:r>
      <w:r w:rsidRPr="00A84D23">
        <w:rPr>
          <w:rFonts w:ascii="Tahoma" w:eastAsia="Times New Roman" w:hAnsi="Tahoma" w:cs="Tahoma"/>
          <w:color w:val="007F00"/>
          <w:sz w:val="17"/>
          <w:szCs w:val="17"/>
          <w:lang w:eastAsia="pl-PL"/>
        </w:rPr>
        <w:t>,</w:t>
      </w:r>
      <w:r w:rsidRPr="00A84D23">
        <w:rPr>
          <w:rFonts w:ascii="Tahoma" w:eastAsia="Times New Roman" w:hAnsi="Tahoma" w:cs="Tahoma"/>
          <w:sz w:val="17"/>
          <w:szCs w:val="17"/>
          <w:lang w:eastAsia="pl-PL"/>
        </w:rPr>
        <w:t xml:space="preserve"> a działania i zadania przez nie realizowane są skierowane do społeczności lokalnej.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O rozstrzygnięciu konkursu i jego wyniku oferenci zostaną powiadomieni na piśmie.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 xml:space="preserve">Ogłoszenie zostanie ponadto zamieszczone w Biuletynie Informacji Publicznej Urzędu Miejskiego w Nidzicy: </w:t>
      </w:r>
      <w:hyperlink r:id="rId4" w:history="1">
        <w:r w:rsidRPr="00A84D23">
          <w:rPr>
            <w:rFonts w:ascii="Tahoma" w:eastAsia="Times New Roman" w:hAnsi="Tahoma" w:cs="Tahoma"/>
            <w:i/>
            <w:color w:val="19559E"/>
            <w:sz w:val="17"/>
            <w:szCs w:val="17"/>
            <w:bdr w:val="none" w:sz="0" w:space="0" w:color="auto" w:frame="1"/>
            <w:lang w:eastAsia="pl-PL"/>
          </w:rPr>
          <w:t>http://nidzica-um.bip-wm.pl</w:t>
        </w:r>
      </w:hyperlink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 xml:space="preserve"> ,  stronie internetowej: </w:t>
      </w:r>
      <w:hyperlink r:id="rId5" w:history="1">
        <w:r w:rsidRPr="00A84D23">
          <w:rPr>
            <w:rFonts w:ascii="Tahoma" w:eastAsia="Times New Roman" w:hAnsi="Tahoma" w:cs="Tahoma"/>
            <w:i/>
            <w:color w:val="19559E"/>
            <w:sz w:val="17"/>
            <w:szCs w:val="17"/>
            <w:bdr w:val="none" w:sz="0" w:space="0" w:color="auto" w:frame="1"/>
            <w:lang w:eastAsia="pl-PL"/>
          </w:rPr>
          <w:t>www.nidzica.pl</w:t>
        </w:r>
      </w:hyperlink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, lokalnej prasie i na tablicy ogłoszeń  Urzędu Miejskiego w Nidzicy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Otwarcie ofert odbędzie się w dniu 17</w:t>
      </w:r>
      <w:r w:rsidRPr="00A84D23">
        <w:rPr>
          <w:rFonts w:ascii="Tahoma" w:eastAsia="Times New Roman" w:hAnsi="Tahoma" w:cs="Tahoma"/>
          <w:bCs/>
          <w:i/>
          <w:sz w:val="17"/>
          <w:szCs w:val="17"/>
          <w:lang w:eastAsia="pl-PL"/>
        </w:rPr>
        <w:t>.02.2005 r. o godz. 14.00</w:t>
      </w: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 xml:space="preserve">  w siedzibie Urzędu Miejskiego.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i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Informujemy, że przy otwarciu ofert mogą być obecne wszystkie podmioty ubiegające się o dotację.</w:t>
      </w:r>
    </w:p>
    <w:p w:rsidR="00A84D23" w:rsidRPr="00A84D23" w:rsidRDefault="00A84D23" w:rsidP="00A84D23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 xml:space="preserve">Formularze ofert są do pobrania na stronie internetowej BIP ( </w:t>
      </w:r>
      <w:proofErr w:type="spellStart"/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htt</w:t>
      </w:r>
      <w:proofErr w:type="spellEnd"/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 xml:space="preserve">: </w:t>
      </w:r>
      <w:proofErr w:type="spellStart"/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nidzica</w:t>
      </w:r>
      <w:proofErr w:type="spellEnd"/>
      <w:r w:rsidRPr="00A84D23">
        <w:rPr>
          <w:rFonts w:ascii="Tahoma" w:eastAsia="Times New Roman" w:hAnsi="Tahoma" w:cs="Tahoma"/>
          <w:i/>
          <w:sz w:val="17"/>
          <w:szCs w:val="17"/>
          <w:lang w:eastAsia="pl-PL"/>
        </w:rPr>
        <w:t>-   um.bip-wm.pl) lub w Urzędzie Miejskim w Nidzicy Plac Wolności 1 w pokoju nr 31 I piętro. </w:t>
      </w:r>
    </w:p>
    <w:p w:rsidR="00DF76B6" w:rsidRDefault="00DF76B6"/>
    <w:sectPr w:rsidR="00DF76B6" w:rsidSect="00DF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D23"/>
    <w:rsid w:val="00A84D23"/>
    <w:rsid w:val="00D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4D23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zica.pl/" TargetMode="External"/><Relationship Id="rId4" Type="http://schemas.openxmlformats.org/officeDocument/2006/relationships/hyperlink" Target="http://nidzica-um.bip-w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joku</dc:creator>
  <cp:keywords/>
  <dc:description/>
  <cp:lastModifiedBy>joku</cp:lastModifiedBy>
  <cp:revision>1</cp:revision>
  <dcterms:created xsi:type="dcterms:W3CDTF">2009-01-19T14:03:00Z</dcterms:created>
  <dcterms:modified xsi:type="dcterms:W3CDTF">2009-01-19T14:04:00Z</dcterms:modified>
</cp:coreProperties>
</file>