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0E" w:rsidRDefault="00F02B8C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A9FCA2" wp14:editId="674DD2FA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B8C" w:rsidRPr="00F02B8C" w:rsidRDefault="00F02B8C" w:rsidP="00F02B8C">
      <w:pPr>
        <w:pStyle w:val="FR3"/>
        <w:jc w:val="left"/>
      </w:pPr>
      <w:r>
        <w:t>(pieczęć adresowa wykonawcy)</w:t>
      </w:r>
    </w:p>
    <w:p w:rsidR="004A520E" w:rsidRDefault="00F02B8C" w:rsidP="00F02B8C">
      <w:pPr>
        <w:pStyle w:val="FR3"/>
        <w:tabs>
          <w:tab w:val="left" w:pos="9225"/>
        </w:tabs>
        <w:jc w:val="left"/>
      </w:pPr>
      <w:r>
        <w:tab/>
      </w:r>
    </w:p>
    <w:p w:rsidR="004A520E" w:rsidRDefault="004A520E">
      <w:pPr>
        <w:pStyle w:val="FR3"/>
        <w:jc w:val="left"/>
      </w:pPr>
    </w:p>
    <w:p w:rsidR="004A520E" w:rsidRDefault="00D25FF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ałącznik nr 1 do SIWZ</w:t>
      </w:r>
    </w:p>
    <w:p w:rsidR="004A520E" w:rsidRDefault="00D25FF9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02B8C" w:rsidRPr="00F02B8C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4A520E" w:rsidRDefault="004A520E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A520E" w:rsidRDefault="00D25FF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5</w:t>
      </w:r>
    </w:p>
    <w:p w:rsidR="004A520E" w:rsidRDefault="00D25FF9">
      <w:pPr>
        <w:pStyle w:val="FR2"/>
        <w:spacing w:before="0"/>
        <w:ind w:left="0"/>
        <w:jc w:val="center"/>
        <w:rPr>
          <w:rFonts w:eastAsia="Calibri"/>
          <w:b/>
          <w:i w:val="0"/>
          <w:sz w:val="24"/>
          <w:szCs w:val="24"/>
        </w:rPr>
      </w:pPr>
      <w:r>
        <w:rPr>
          <w:rFonts w:eastAsia="Calibri"/>
          <w:b/>
          <w:i w:val="0"/>
          <w:sz w:val="24"/>
          <w:szCs w:val="24"/>
        </w:rPr>
        <w:t>Sukcesywna dostawa nabiału</w:t>
      </w:r>
    </w:p>
    <w:p w:rsidR="004A520E" w:rsidRDefault="004A520E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4A520E" w:rsidRDefault="00D25FF9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4A520E" w:rsidRDefault="00D25FF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Internatu Zespołu Szkół nr 3 im. Jana III </w:t>
      </w:r>
      <w:r>
        <w:rPr>
          <w:rFonts w:eastAsia="Calibri"/>
          <w:b/>
        </w:rPr>
        <w:t>Sobieskiego</w:t>
      </w:r>
    </w:p>
    <w:p w:rsidR="004A520E" w:rsidRDefault="00D25FF9">
      <w:pPr>
        <w:jc w:val="center"/>
      </w:pPr>
      <w:r>
        <w:rPr>
          <w:rFonts w:eastAsia="Calibri"/>
          <w:b/>
        </w:rPr>
        <w:t xml:space="preserve"> w Szczytnie w 2020 r.</w:t>
      </w:r>
    </w:p>
    <w:p w:rsidR="004A520E" w:rsidRDefault="004A520E">
      <w:pPr>
        <w:jc w:val="center"/>
        <w:rPr>
          <w:rFonts w:eastAsia="Calibri"/>
          <w:b/>
        </w:rPr>
      </w:pP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NIP </w:t>
      </w:r>
      <w:r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4A520E" w:rsidRDefault="00F02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mikro    </w:t>
      </w:r>
      <w:r w:rsidR="00D25FF9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małe   </w:t>
      </w:r>
      <w:r w:rsidR="00D25FF9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średnie    </w:t>
      </w:r>
      <w:r w:rsidR="00D25FF9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D25FF9">
        <w:rPr>
          <w:rFonts w:eastAsia="Arial"/>
          <w:bCs/>
          <w:iCs/>
          <w:szCs w:val="12"/>
          <w:lang w:eastAsia="ar-SA"/>
        </w:rPr>
        <w:t xml:space="preserve"> duże </w:t>
      </w: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A520E" w:rsidRDefault="00D25FF9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 ……………………………….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</w:t>
      </w:r>
      <w:r>
        <w:rPr>
          <w:rFonts w:eastAsia="Arial" w:cs="Arial"/>
          <w:bCs/>
          <w:iCs/>
          <w:szCs w:val="12"/>
          <w:lang w:eastAsia="ar-SA"/>
        </w:rPr>
        <w:t>ująca ofertę: ……………………………………………….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4A520E" w:rsidRDefault="00D25FF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4A520E" w:rsidRDefault="004A520E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4A520E" w:rsidRDefault="00D25FF9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</w:t>
      </w:r>
      <w:r>
        <w:rPr>
          <w:rFonts w:eastAsia="Calibri"/>
          <w:b/>
        </w:rPr>
        <w:t>. Jana III Sobieskiego w Szczytnie w 2020 r. - Sukcesywna dostawa nabiału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</w:t>
      </w:r>
      <w:r>
        <w:rPr>
          <w:b/>
        </w:rPr>
        <w:t>ty brutto …………………………. zł</w:t>
      </w:r>
    </w:p>
    <w:p w:rsidR="004A520E" w:rsidRDefault="004A520E">
      <w:pPr>
        <w:jc w:val="both"/>
        <w:rPr>
          <w:rFonts w:eastAsia="Arial"/>
          <w:szCs w:val="22"/>
          <w:lang w:eastAsia="ar-SA"/>
        </w:rPr>
      </w:pPr>
    </w:p>
    <w:p w:rsidR="00F02B8C" w:rsidRDefault="00F02B8C">
      <w:pPr>
        <w:jc w:val="both"/>
        <w:rPr>
          <w:rFonts w:eastAsia="Arial"/>
          <w:szCs w:val="22"/>
          <w:lang w:eastAsia="ar-SA"/>
        </w:rPr>
      </w:pPr>
    </w:p>
    <w:p w:rsidR="004A520E" w:rsidRDefault="00D25FF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4A520E" w:rsidRDefault="00D25FF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4A520E" w:rsidRDefault="00D25FF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</w:t>
      </w:r>
      <w:r>
        <w:rPr>
          <w:rFonts w:eastAsiaTheme="minorHAnsi"/>
        </w:rPr>
        <w:t>ępujących towarów i usług (w zależności od przedmiotu zamówienia):</w:t>
      </w:r>
    </w:p>
    <w:p w:rsidR="004A520E" w:rsidRDefault="004A520E">
      <w:pPr>
        <w:ind w:left="426"/>
        <w:rPr>
          <w:rFonts w:eastAsiaTheme="minorHAnsi"/>
        </w:rPr>
      </w:pPr>
    </w:p>
    <w:tbl>
      <w:tblPr>
        <w:tblW w:w="8221" w:type="dxa"/>
        <w:tblInd w:w="9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A52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D25F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D25FF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D25F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A52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52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520E" w:rsidRDefault="004A520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520E" w:rsidRDefault="004A520E">
      <w:pPr>
        <w:ind w:left="426"/>
        <w:rPr>
          <w:rFonts w:eastAsiaTheme="minorHAnsi"/>
        </w:rPr>
      </w:pP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4A520E" w:rsidRDefault="00D25FF9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Powyższe wypełnić </w:t>
      </w:r>
      <w:r>
        <w:rPr>
          <w:rFonts w:eastAsiaTheme="minorHAnsi"/>
          <w:b/>
        </w:rPr>
        <w:t>tylko gdy: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dotyczy Wykonawców, których oferty będą generować obowiązek doliczania wartości podatku VAT do wartości netto oferty, tj. w przypadku: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</w:t>
      </w:r>
      <w:r>
        <w:rPr>
          <w:rFonts w:eastAsiaTheme="minorHAnsi"/>
        </w:rPr>
        <w:t xml:space="preserve"> pkt 7 ustawy o podatku od towarów i usług,</w:t>
      </w:r>
    </w:p>
    <w:p w:rsidR="004A520E" w:rsidRDefault="00D25FF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4A520E" w:rsidRDefault="004A520E">
      <w:pPr>
        <w:jc w:val="both"/>
        <w:rPr>
          <w:b/>
        </w:rPr>
      </w:pPr>
    </w:p>
    <w:p w:rsidR="004A520E" w:rsidRDefault="00D25FF9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4A520E">
        <w:trPr>
          <w:jc w:val="center"/>
        </w:trPr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Oferowany par</w:t>
            </w:r>
            <w:r>
              <w:rPr>
                <w:b/>
                <w:szCs w:val="20"/>
                <w:lang w:eastAsia="pl-PL"/>
              </w:rPr>
              <w:t>ametr</w:t>
            </w:r>
          </w:p>
        </w:tc>
      </w:tr>
      <w:tr w:rsidR="004A520E">
        <w:trPr>
          <w:jc w:val="center"/>
        </w:trPr>
        <w:tc>
          <w:tcPr>
            <w:tcW w:w="816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4A520E" w:rsidRDefault="004A520E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62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5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985"/>
        <w:gridCol w:w="851"/>
        <w:gridCol w:w="992"/>
        <w:gridCol w:w="1986"/>
        <w:gridCol w:w="2835"/>
      </w:tblGrid>
      <w:tr w:rsidR="004A520E">
        <w:trPr>
          <w:trHeight w:val="1230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4A520E">
        <w:trPr>
          <w:trHeight w:val="315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deser 175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deser budyniowy 4 x 125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naturalny 150g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naturalny wiadro 5l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owocowy 150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owocowy 150 g z Müsli, z ziarnami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jogurt pitny 250g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masło extra 200g kostka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 xml:space="preserve">maślanka owocowa </w:t>
            </w:r>
            <w:r>
              <w:t>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435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mleko 3,2 % UHT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435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mleko pasteryzowane 3,2 % karton lub butelka 1 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3000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bottom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mozzarella blok 2 kg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ryż na mleku 180 g różne smaki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feta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 xml:space="preserve">ser twarogowy półtłusty </w:t>
            </w:r>
            <w:r>
              <w:t>250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wędzony rolada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 w:rsidP="00F02B8C">
            <w:pPr>
              <w:pStyle w:val="Standard"/>
            </w:pPr>
            <w:r>
              <w:t xml:space="preserve">ser żółty </w:t>
            </w:r>
            <w:r>
              <w:t>z dziurami</w:t>
            </w:r>
            <w:r w:rsidR="00F02B8C">
              <w:t xml:space="preserve"> (np. gouda)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</w:t>
            </w:r>
            <w:r>
              <w:t>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żółty w formie walca (np. salami)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477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 żółty podpuszczkowy (np. typu edamski, morski, podlaski)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 xml:space="preserve">serek biały, rozdrobniony, w opakowaniach </w:t>
            </w:r>
            <w:r>
              <w:t>po 150 g, różne smaki (np. typu wiejski)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serki homogen. różne smaki 150 g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</w:pPr>
            <w:r>
              <w:t>śmietana 30% karton 1l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  <w:tr w:rsidR="004A520E">
        <w:trPr>
          <w:trHeight w:val="313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D25FF9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A520E" w:rsidRDefault="004A520E">
            <w:pPr>
              <w:pStyle w:val="Standard"/>
              <w:jc w:val="center"/>
              <w:rPr>
                <w:b/>
              </w:rPr>
            </w:pPr>
          </w:p>
        </w:tc>
      </w:tr>
    </w:tbl>
    <w:p w:rsidR="004A520E" w:rsidRDefault="00D25FF9">
      <w:pPr>
        <w:pStyle w:val="Standard"/>
        <w:jc w:val="both"/>
      </w:pPr>
      <w:r>
        <w:t>Opakowania: +/- 5%</w:t>
      </w:r>
    </w:p>
    <w:p w:rsidR="004A520E" w:rsidRDefault="00D25FF9">
      <w:pPr>
        <w:pStyle w:val="Standard"/>
        <w:jc w:val="both"/>
      </w:pPr>
      <w:r>
        <w:t xml:space="preserve">Jednostki miary: „szt.” – należy podać cenę jednostkową dla opakowania o wadze wskazanej </w:t>
      </w:r>
      <w:r>
        <w:t>przy opisie</w:t>
      </w:r>
    </w:p>
    <w:p w:rsidR="004A520E" w:rsidRDefault="00D25FF9">
      <w:pPr>
        <w:pStyle w:val="Standard"/>
        <w:jc w:val="both"/>
      </w:pPr>
      <w:r>
        <w:t>„kg” – należy podać cenę jednostkową dla 1 kg</w:t>
      </w:r>
    </w:p>
    <w:p w:rsidR="004A520E" w:rsidRDefault="00D25FF9">
      <w:pPr>
        <w:pStyle w:val="Standard"/>
        <w:jc w:val="both"/>
      </w:pPr>
      <w:r>
        <w:t>„litr” – należy podać cenę jednostkową dla 1 litra</w:t>
      </w:r>
    </w:p>
    <w:p w:rsidR="004A520E" w:rsidRDefault="004A520E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A520E" w:rsidRDefault="00D25FF9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Uwaga! Poniższą tabelę wypełnia Wykonawca! Brak wypełnienia opisu oferowanego produktu lub opis niekompletny – nie potwierdzający wymagań </w:t>
      </w:r>
      <w:r>
        <w:rPr>
          <w:rFonts w:eastAsia="Arial"/>
          <w:b/>
          <w:bCs/>
          <w:szCs w:val="22"/>
          <w:lang w:eastAsia="ar-SA"/>
        </w:rPr>
        <w:t>wskazanych w kolumnie 2, skutkuje odrzuceniem oferty jako niezgodnej z SIWZ.</w:t>
      </w:r>
    </w:p>
    <w:p w:rsidR="004A520E" w:rsidRDefault="004A520E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062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5"/>
        <w:gridCol w:w="3400"/>
        <w:gridCol w:w="6692"/>
      </w:tblGrid>
      <w:tr w:rsidR="004A520E">
        <w:tc>
          <w:tcPr>
            <w:tcW w:w="535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D25FF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4A520E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 w:rsidP="00F02B8C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1</w:t>
            </w:r>
            <w:r w:rsidR="00F02B8C">
              <w:rPr>
                <w:rFonts w:eastAsia="Times New Roman"/>
                <w:b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s</w:t>
            </w:r>
            <w:r>
              <w:rPr>
                <w:rFonts w:eastAsia="Times New Roman"/>
                <w:szCs w:val="20"/>
                <w:lang w:eastAsia="pl-PL"/>
              </w:rPr>
              <w:t xml:space="preserve">er żółty z dziurami (np. gouda). </w:t>
            </w:r>
            <w:r>
              <w:rPr>
                <w:rFonts w:eastAsia="Times New Roman"/>
                <w:szCs w:val="20"/>
                <w:lang w:eastAsia="pl-PL"/>
              </w:rPr>
              <w:t>Produkt równoważny – ser podpuszczkowy, twardy, z dziurami.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  <w:lang w:eastAsia="pl-PL"/>
              </w:rPr>
            </w:pPr>
          </w:p>
        </w:tc>
      </w:tr>
      <w:tr w:rsidR="004A520E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 w:rsidP="00F02B8C">
            <w:pPr>
              <w:pStyle w:val="Standard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1</w:t>
            </w:r>
            <w:r w:rsidR="00F02B8C">
              <w:rPr>
                <w:rFonts w:eastAsia="Times New Roman"/>
                <w:b/>
                <w:szCs w:val="2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s</w:t>
            </w:r>
            <w:r>
              <w:rPr>
                <w:rFonts w:eastAsia="Times New Roman"/>
                <w:szCs w:val="20"/>
                <w:lang w:eastAsia="pl-PL"/>
              </w:rPr>
              <w:t>er żółty w formie walca (np. salami) Produkt równoważny – ser w formie walca, podpuszczkowy dojrzewający, łagodnym smaku.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  <w:lang w:eastAsia="pl-PL"/>
              </w:rPr>
            </w:pPr>
          </w:p>
        </w:tc>
      </w:tr>
      <w:tr w:rsidR="004A520E">
        <w:tc>
          <w:tcPr>
            <w:tcW w:w="535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F02B8C">
            <w:pPr>
              <w:pStyle w:val="Standard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19</w:t>
            </w:r>
          </w:p>
        </w:tc>
        <w:tc>
          <w:tcPr>
            <w:tcW w:w="3400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ser żółty podpuszczkowy (np. typu edamski, morski, podlaski) </w:t>
            </w:r>
            <w:r>
              <w:rPr>
                <w:rFonts w:eastAsia="Times New Roman"/>
                <w:szCs w:val="20"/>
                <w:lang w:eastAsia="pl-PL"/>
              </w:rPr>
              <w:t>Produkt równoważny – ser podpuszczkowy dojrzewający, półtwardy, tłusty.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  <w:lang w:eastAsia="pl-PL"/>
              </w:rPr>
            </w:pPr>
          </w:p>
        </w:tc>
      </w:tr>
      <w:tr w:rsidR="004A520E">
        <w:tc>
          <w:tcPr>
            <w:tcW w:w="535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 w:rsidP="00F02B8C">
            <w:pPr>
              <w:pStyle w:val="Standard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2</w:t>
            </w:r>
            <w:r w:rsidR="00F02B8C">
              <w:rPr>
                <w:rFonts w:eastAsia="Times New Roman"/>
                <w:b/>
                <w:szCs w:val="20"/>
                <w:lang w:eastAsia="pl-PL"/>
              </w:rPr>
              <w:t>0</w:t>
            </w:r>
          </w:p>
        </w:tc>
        <w:tc>
          <w:tcPr>
            <w:tcW w:w="3400" w:type="dxa"/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s</w:t>
            </w:r>
            <w:r>
              <w:rPr>
                <w:rFonts w:eastAsia="Times New Roman"/>
                <w:szCs w:val="20"/>
                <w:lang w:eastAsia="pl-PL"/>
              </w:rPr>
              <w:t>erek biały, rozdrobniony, w opakowaniach po 150g, różne smaki (np. typu wiejski). Produkt równoważny – serek biały, rozdrobniony w opakowaniu co najmniej 150g, różne smaki.</w:t>
            </w:r>
          </w:p>
        </w:tc>
        <w:tc>
          <w:tcPr>
            <w:tcW w:w="6692" w:type="dxa"/>
            <w:shd w:val="clear" w:color="auto" w:fill="auto"/>
            <w:tcMar>
              <w:left w:w="98" w:type="dxa"/>
            </w:tcMar>
          </w:tcPr>
          <w:p w:rsidR="004A520E" w:rsidRDefault="004A520E">
            <w:pPr>
              <w:widowControl w:val="0"/>
              <w:spacing w:line="360" w:lineRule="auto"/>
              <w:rPr>
                <w:bCs/>
                <w:szCs w:val="20"/>
                <w:lang w:eastAsia="pl-PL"/>
              </w:rPr>
            </w:pPr>
          </w:p>
        </w:tc>
      </w:tr>
    </w:tbl>
    <w:p w:rsidR="004A520E" w:rsidRDefault="004A520E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4A520E" w:rsidRDefault="00D25FF9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851" w:hanging="425"/>
        <w:jc w:val="both"/>
        <w:rPr>
          <w:rFonts w:eastAsia="Calibri"/>
        </w:rPr>
      </w:pPr>
      <w:r>
        <w:rPr>
          <w:rFonts w:eastAsia="Calibri"/>
        </w:rPr>
        <w:t>min. 75% okresu deklarowanego przez producenta, liczony od daty dostawy do magazynu odbiorcy.</w:t>
      </w:r>
    </w:p>
    <w:p w:rsidR="004A520E" w:rsidRDefault="004A520E">
      <w:pPr>
        <w:widowControl w:val="0"/>
        <w:rPr>
          <w:rFonts w:eastAsia="Arial"/>
          <w:b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4A520E" w:rsidRDefault="00D25FF9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4A520E" w:rsidRDefault="004A520E">
      <w:pPr>
        <w:widowControl w:val="0"/>
        <w:jc w:val="both"/>
        <w:rPr>
          <w:rFonts w:eastAsia="Arial"/>
          <w:szCs w:val="22"/>
          <w:lang w:eastAsia="ar-SA"/>
        </w:rPr>
      </w:pPr>
    </w:p>
    <w:p w:rsidR="004A520E" w:rsidRDefault="00D25FF9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4A520E" w:rsidRDefault="004A520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</w:t>
      </w:r>
      <w:r>
        <w:rPr>
          <w:rFonts w:eastAsia="Arial"/>
          <w:szCs w:val="22"/>
          <w:lang w:eastAsia="ar-SA"/>
        </w:rPr>
        <w:t>ami określonymi w specyfikacji istotnych warunków zamówienia oraz ze szczegółowym opisem przedmiotu zamówienia (załącznik nr 1 do SIWZ),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uwzględniliśmy zmiany i dodatkowe ustalenia wynikłe w trakcie procedury przetargowej stanowiące integralną część SIWZ, </w:t>
      </w:r>
      <w:r>
        <w:rPr>
          <w:rFonts w:eastAsia="Arial"/>
          <w:szCs w:val="22"/>
          <w:lang w:eastAsia="ar-SA"/>
        </w:rPr>
        <w:t>wyszczególnione we wszystkich umieszczonych na stronie internetowej pismach Zamawiającego,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</w:t>
      </w:r>
      <w:r>
        <w:rPr>
          <w:rFonts w:eastAsia="Arial"/>
          <w:szCs w:val="22"/>
          <w:lang w:eastAsia="ar-SA"/>
        </w:rPr>
        <w:t>o Wykonawca w jakiejkolwiek innej ofercie złożonej w celu udzielenia niniejszego zamówienia,</w:t>
      </w:r>
    </w:p>
    <w:p w:rsidR="004A520E" w:rsidRDefault="00D25FF9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</w:t>
      </w:r>
      <w:r>
        <w:rPr>
          <w:color w:val="000000"/>
        </w:rPr>
        <w:t>elu ubiegania się o udzielenie zamówienia publicznego w niniejszym postępowaniu</w:t>
      </w:r>
      <w:r>
        <w:t>*,</w:t>
      </w:r>
    </w:p>
    <w:p w:rsidR="004A520E" w:rsidRDefault="00D25FF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4A520E" w:rsidRDefault="00D25FF9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4A520E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D25FF9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</w:t>
            </w:r>
            <w:r>
              <w:rPr>
                <w:lang w:bidi="en-US"/>
              </w:rPr>
              <w:t>tanie powierzone podwykonawcom</w:t>
            </w:r>
          </w:p>
        </w:tc>
      </w:tr>
      <w:tr w:rsidR="004A520E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</w:tr>
      <w:tr w:rsidR="004A520E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520E" w:rsidRDefault="004A520E">
            <w:pPr>
              <w:tabs>
                <w:tab w:val="left" w:pos="360"/>
                <w:tab w:val="left" w:pos="427"/>
              </w:tabs>
            </w:pPr>
          </w:p>
        </w:tc>
      </w:tr>
    </w:tbl>
    <w:p w:rsidR="004A520E" w:rsidRDefault="00D25FF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4A520E" w:rsidRDefault="00D25FF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4A520E" w:rsidRDefault="00D25FF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4A520E" w:rsidRDefault="00D25FF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</w:t>
      </w:r>
      <w:r>
        <w:rPr>
          <w:rFonts w:eastAsia="Arial"/>
          <w:szCs w:val="16"/>
          <w:lang w:eastAsia="ar-SA"/>
        </w:rPr>
        <w:t xml:space="preserve"> realizacji umowy jest.....................................................................................................</w:t>
      </w:r>
    </w:p>
    <w:p w:rsidR="004A520E" w:rsidRDefault="00D25FF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 tel./fax: …………………...</w:t>
      </w:r>
    </w:p>
    <w:p w:rsidR="004A520E" w:rsidRDefault="004A520E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4A520E" w:rsidRDefault="00D25FF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4A520E" w:rsidRDefault="00D25FF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</w:t>
      </w:r>
      <w:r>
        <w:rPr>
          <w:rFonts w:eastAsia="Arial"/>
          <w:szCs w:val="22"/>
          <w:lang w:eastAsia="ar-SA"/>
        </w:rPr>
        <w:t xml:space="preserve">mienione dokumenty składające się na ofertę zawierają informacje </w:t>
      </w:r>
      <w:r>
        <w:rPr>
          <w:rFonts w:eastAsia="Arial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4A520E" w:rsidRDefault="00D25FF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A520E" w:rsidRDefault="00D25FF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</w:t>
      </w:r>
      <w:r>
        <w:rPr>
          <w:rFonts w:eastAsia="Arial"/>
          <w:szCs w:val="22"/>
          <w:lang w:eastAsia="ar-SA"/>
        </w:rPr>
        <w:t xml:space="preserve"> że powyżej wskazane dokumenty zawierają informacje stanowiące tajemnicę przedsiębiorstwa do oferty załączam:</w:t>
      </w:r>
    </w:p>
    <w:p w:rsidR="004A520E" w:rsidRDefault="00D25FF9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A520E" w:rsidRDefault="00D25FF9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4A520E" w:rsidRDefault="00D25FF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A520E" w:rsidRDefault="004A520E">
      <w:pPr>
        <w:jc w:val="both"/>
      </w:pPr>
    </w:p>
    <w:p w:rsidR="004A520E" w:rsidRDefault="00D25FF9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</w:t>
      </w:r>
      <w:r>
        <w:rPr>
          <w:rFonts w:eastAsia="Arial"/>
          <w:b/>
          <w:lang w:eastAsia="ar-SA"/>
        </w:rPr>
        <w:t>je dotyczące treści oferty</w:t>
      </w:r>
      <w:r>
        <w:rPr>
          <w:rFonts w:eastAsia="Arial"/>
          <w:lang w:eastAsia="ar-SA"/>
        </w:rPr>
        <w:t>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</w:t>
      </w:r>
      <w:r>
        <w:rPr>
          <w:rFonts w:eastAsia="Arial"/>
          <w:lang w:eastAsia="ar-SA"/>
        </w:rPr>
        <w:t>ntów jakich może żądać zamawiający od wykonawcy, celem ich badania w przedmiotowym postępowaniu: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A520E" w:rsidRDefault="004A520E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</w:t>
      </w:r>
      <w:r>
        <w:rPr>
          <w:rFonts w:eastAsia="Arial"/>
          <w:sz w:val="16"/>
          <w:szCs w:val="16"/>
          <w:lang w:eastAsia="ar-SA"/>
        </w:rPr>
        <w:t>okumentu, adres bazy danych)</w:t>
      </w:r>
    </w:p>
    <w:p w:rsidR="004A520E" w:rsidRDefault="004A520E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A520E" w:rsidRDefault="00D25FF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4A520E">
      <w:pPr>
        <w:widowControl w:val="0"/>
        <w:ind w:left="709" w:hanging="709"/>
        <w:rPr>
          <w:rFonts w:eastAsia="Arial"/>
          <w:lang w:eastAsia="ar-SA"/>
        </w:rPr>
      </w:pPr>
    </w:p>
    <w:p w:rsidR="004A520E" w:rsidRDefault="00D25FF9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........................... </w:t>
      </w:r>
      <w:r>
        <w:rPr>
          <w:rFonts w:eastAsia="Arial"/>
          <w:lang w:eastAsia="ar-SA"/>
        </w:rPr>
        <w:t>dnia................... 201</w:t>
      </w:r>
      <w:r w:rsidR="00F02B8C">
        <w:rPr>
          <w:rFonts w:eastAsia="Arial"/>
          <w:lang w:eastAsia="ar-SA"/>
        </w:rPr>
        <w:t>9</w:t>
      </w:r>
      <w:bookmarkStart w:id="0" w:name="_GoBack"/>
      <w:bookmarkEnd w:id="0"/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4A520E" w:rsidRDefault="00D25FF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4A520E" w:rsidRDefault="00D25FF9">
      <w:pPr>
        <w:jc w:val="center"/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upoważnionej do reprezentowania Wykonawcy)</w:t>
      </w:r>
    </w:p>
    <w:p w:rsidR="004A520E" w:rsidRDefault="004A520E">
      <w:pPr>
        <w:widowControl w:val="0"/>
        <w:rPr>
          <w:sz w:val="16"/>
        </w:rPr>
      </w:pPr>
    </w:p>
    <w:p w:rsidR="004A520E" w:rsidRDefault="004A520E">
      <w:pPr>
        <w:widowControl w:val="0"/>
      </w:pPr>
    </w:p>
    <w:sectPr w:rsidR="004A520E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F9" w:rsidRDefault="00D25FF9">
      <w:r>
        <w:separator/>
      </w:r>
    </w:p>
  </w:endnote>
  <w:endnote w:type="continuationSeparator" w:id="0">
    <w:p w:rsidR="00D25FF9" w:rsidRDefault="00D2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0E" w:rsidRDefault="004A520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F9" w:rsidRDefault="00D25FF9">
      <w:r>
        <w:separator/>
      </w:r>
    </w:p>
  </w:footnote>
  <w:footnote w:type="continuationSeparator" w:id="0">
    <w:p w:rsidR="00D25FF9" w:rsidRDefault="00D25FF9">
      <w:r>
        <w:continuationSeparator/>
      </w:r>
    </w:p>
  </w:footnote>
  <w:footnote w:id="1">
    <w:p w:rsidR="004A520E" w:rsidRDefault="00D25FF9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</w:t>
      </w:r>
      <w:r>
        <w:t>nie jest zobowiązany do uiszczenia VAT w Polsce, należy wpisać cenę netto. Przy ocenie takiej oferty zastosowanie będzie miał zapis wskazany w dziale XVI pkt 4 SIWZ wynikający z art. 91 ust. 3a ustawy Pzp.</w:t>
      </w:r>
    </w:p>
    <w:p w:rsidR="004A520E" w:rsidRDefault="004A520E">
      <w:pPr>
        <w:pStyle w:val="Przypisdolny"/>
      </w:pPr>
    </w:p>
  </w:footnote>
  <w:footnote w:id="2">
    <w:p w:rsidR="004A520E" w:rsidRDefault="00D25FF9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16"/>
          <w:szCs w:val="16"/>
        </w:rPr>
        <w:t xml:space="preserve">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Arial" w:hAnsi="Arial" w:cs="Arial"/>
          <w:sz w:val="16"/>
          <w:szCs w:val="16"/>
        </w:rPr>
        <w:t>13 ust. 4 lub art. 14 ust. 5 RODO treści oświadczenia wykonawca nie składa (usunięcie treści oświadczenia np. przez jego wykreślenie).</w:t>
      </w:r>
    </w:p>
    <w:p w:rsidR="004A520E" w:rsidRDefault="004A520E">
      <w:pPr>
        <w:pStyle w:val="Przypisdolny"/>
      </w:pPr>
    </w:p>
  </w:footnote>
  <w:footnote w:id="3">
    <w:p w:rsidR="004A520E" w:rsidRDefault="00D25FF9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0E" w:rsidRDefault="00D25FF9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BA"/>
    <w:multiLevelType w:val="multilevel"/>
    <w:tmpl w:val="B51C72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766"/>
    <w:multiLevelType w:val="multilevel"/>
    <w:tmpl w:val="AE22E5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C519D0"/>
    <w:multiLevelType w:val="multilevel"/>
    <w:tmpl w:val="054A3A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2E04A8"/>
    <w:multiLevelType w:val="multilevel"/>
    <w:tmpl w:val="7D78E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86334"/>
    <w:multiLevelType w:val="multilevel"/>
    <w:tmpl w:val="17FEF40C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AF45C20"/>
    <w:multiLevelType w:val="multilevel"/>
    <w:tmpl w:val="E696A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E"/>
    <w:rsid w:val="002A7830"/>
    <w:rsid w:val="004A520E"/>
    <w:rsid w:val="00D25FF9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E0B"/>
  <w15:docId w15:val="{5F5B3766-4475-413A-9DB2-84516C5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213B1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6B680B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0902-C56F-447E-A89D-BDE6D161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2019-10-21T09:27:00Z</dcterms:created>
  <dcterms:modified xsi:type="dcterms:W3CDTF">2019-10-21T09:27:00Z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